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40" w:rsidRPr="00723740" w:rsidRDefault="007E31FA" w:rsidP="00E500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C8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палатой МО Туапсинский район проведено контрольное мероприятие </w:t>
      </w:r>
      <w:r w:rsidR="005F0026" w:rsidRPr="001A7AC8">
        <w:rPr>
          <w:rFonts w:ascii="Times New Roman" w:hAnsi="Times New Roman" w:cs="Times New Roman"/>
          <w:b/>
          <w:sz w:val="28"/>
          <w:szCs w:val="28"/>
        </w:rPr>
        <w:t>«</w:t>
      </w:r>
      <w:r w:rsidR="00723740" w:rsidRPr="00723740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E50039" w:rsidRPr="00E50039">
        <w:rPr>
          <w:rFonts w:ascii="Times New Roman" w:hAnsi="Times New Roman" w:cs="Times New Roman"/>
          <w:b/>
          <w:sz w:val="28"/>
          <w:szCs w:val="28"/>
        </w:rPr>
        <w:t xml:space="preserve">достоверности, полноты и соответствия нормативным требованиям составления и предоставления бюджетной </w:t>
      </w:r>
      <w:proofErr w:type="gramStart"/>
      <w:r w:rsidR="00E50039" w:rsidRPr="00E50039">
        <w:rPr>
          <w:rFonts w:ascii="Times New Roman" w:hAnsi="Times New Roman" w:cs="Times New Roman"/>
          <w:b/>
          <w:sz w:val="28"/>
          <w:szCs w:val="28"/>
        </w:rPr>
        <w:t>отчетности главного администратора средств бюджета Георгиевского сельского поселения Туапсинского</w:t>
      </w:r>
      <w:proofErr w:type="gramEnd"/>
      <w:r w:rsidR="00E50039" w:rsidRPr="00E50039">
        <w:rPr>
          <w:rFonts w:ascii="Times New Roman" w:hAnsi="Times New Roman" w:cs="Times New Roman"/>
          <w:b/>
          <w:sz w:val="28"/>
          <w:szCs w:val="28"/>
        </w:rPr>
        <w:t xml:space="preserve"> района – администрации Георгиевского сельского поселения Туапсинского района за 2023 год</w:t>
      </w:r>
      <w:r w:rsidR="00723740" w:rsidRPr="00723740">
        <w:rPr>
          <w:rFonts w:ascii="Times New Roman" w:hAnsi="Times New Roman" w:cs="Times New Roman"/>
          <w:b/>
          <w:sz w:val="28"/>
          <w:szCs w:val="28"/>
        </w:rPr>
        <w:t>»</w:t>
      </w:r>
    </w:p>
    <w:p w:rsidR="00B038F8" w:rsidRPr="00B038F8" w:rsidRDefault="00B038F8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F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E50039" w:rsidRPr="00E50039" w:rsidRDefault="00E50039" w:rsidP="00E5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039">
        <w:rPr>
          <w:rFonts w:ascii="Times New Roman" w:hAnsi="Times New Roman" w:cs="Times New Roman"/>
          <w:sz w:val="28"/>
          <w:szCs w:val="28"/>
        </w:rPr>
        <w:t>Представленная для внешней проверки годовая бюджетная отчётность администрации Георгиевского сельского поселения Туапсинского района в целом достоверно отражает во всех существенных отношениях финансовое положение на 01 января 2024 года и результаты его финансово-хозяйственной деятельности за период с 01 января 2023 года по 31 декабря 2023 года включительно, в соответствии с требованиями законодательства Российской Федерации, применимого в части подготовки годового отчёта главного</w:t>
      </w:r>
      <w:proofErr w:type="gramEnd"/>
      <w:r w:rsidRPr="00E50039">
        <w:rPr>
          <w:rFonts w:ascii="Times New Roman" w:hAnsi="Times New Roman" w:cs="Times New Roman"/>
          <w:sz w:val="28"/>
          <w:szCs w:val="28"/>
        </w:rPr>
        <w:t xml:space="preserve"> администратора бюджетных средств. Объем проверенных средств бюджета за отчетный период составил 54 757 203,09 рублей.</w:t>
      </w:r>
    </w:p>
    <w:p w:rsidR="00E50039" w:rsidRPr="00E50039" w:rsidRDefault="00E50039" w:rsidP="00E5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0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50039">
        <w:rPr>
          <w:rFonts w:ascii="Times New Roman" w:hAnsi="Times New Roman" w:cs="Times New Roman"/>
          <w:sz w:val="28"/>
          <w:szCs w:val="28"/>
        </w:rPr>
        <w:t>В нарушение п.170.2 Инструкции о порядке составления и представления годовой, квартальной и месячной отчетности об исполнении бюджетов бюджетной системы РФ (утв. приказом Минфина России от 28.12.2010 года) № 191н в графах 5,6 «Сведений о принятых и неисполненных обязательствах получателя бюджетных средств» (ф. 0503175) не указаны идентификационный номер налогоплательщика (ИНН) и наименование контрагента.</w:t>
      </w:r>
      <w:proofErr w:type="gramEnd"/>
    </w:p>
    <w:p w:rsidR="00E50039" w:rsidRPr="00E50039" w:rsidRDefault="00E50039" w:rsidP="00E5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0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50039">
        <w:rPr>
          <w:rFonts w:ascii="Times New Roman" w:hAnsi="Times New Roman" w:cs="Times New Roman"/>
          <w:sz w:val="28"/>
          <w:szCs w:val="28"/>
        </w:rPr>
        <w:t xml:space="preserve">Администрацией Георгиевского сельского поселения Туапсинского района допущено нарушение принципа эффективности использования бюджетных средств (ст.34 БК РФ), который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 </w:t>
      </w:r>
      <w:proofErr w:type="gramEnd"/>
    </w:p>
    <w:p w:rsidR="00E50039" w:rsidRPr="00E50039" w:rsidRDefault="00E50039" w:rsidP="00E5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039">
        <w:rPr>
          <w:rFonts w:ascii="Times New Roman" w:hAnsi="Times New Roman" w:cs="Times New Roman"/>
          <w:sz w:val="28"/>
          <w:szCs w:val="28"/>
        </w:rPr>
        <w:t>В нарушение ст.34, ст.162 Бюджетного кодекса РФ, в результате неэффективных управленческих решений должностных лиц администрации Георгиевского сельского поселения, допущены неэффективные расходы на исполнение судебных решений (на оплату госпошлины) в сумме 4 460,0 рублей.</w:t>
      </w:r>
    </w:p>
    <w:p w:rsidR="00E50039" w:rsidRPr="00E50039" w:rsidRDefault="00E50039" w:rsidP="00E5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03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50039">
        <w:rPr>
          <w:rFonts w:ascii="Times New Roman" w:hAnsi="Times New Roman" w:cs="Times New Roman"/>
          <w:sz w:val="28"/>
          <w:szCs w:val="28"/>
        </w:rPr>
        <w:t>В нарушение части 1 статьи 9, части 2 статьи 10, части 1 статьи 13 Федерального закона от 06.12.2011 № 402-ФЗ «О бухгалтерском учете», абзаца седьмого пункта 28 Инструкции № 157н, абзацев восьмого и девятого пункта 16 Инструкции № 162н администрацией Георгиевского сельского поселения Туапсинского района допущено отражение в бюджетном учете и бюджетной отчетности субъекта учета по состоянию на 01.01.2024 года недостоверной (искаженной) информации</w:t>
      </w:r>
      <w:proofErr w:type="gramEnd"/>
      <w:r w:rsidRPr="00E50039">
        <w:rPr>
          <w:rFonts w:ascii="Times New Roman" w:hAnsi="Times New Roman" w:cs="Times New Roman"/>
          <w:sz w:val="28"/>
          <w:szCs w:val="28"/>
        </w:rPr>
        <w:t xml:space="preserve"> о кадастровой стоимости земельных участков, используемых Администрацией на праве постоянного (бессрочного) пользования и учитываемых в составе непроизведенных активов, в связи с изменением их кадастровой стоимости (3 факта). Занижение кадастровой стоимости земельных участков составило 212 835,08 рублей.</w:t>
      </w:r>
    </w:p>
    <w:p w:rsidR="00E50039" w:rsidRPr="00E50039" w:rsidRDefault="00E50039" w:rsidP="00E5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039">
        <w:rPr>
          <w:rFonts w:ascii="Times New Roman" w:hAnsi="Times New Roman" w:cs="Times New Roman"/>
          <w:sz w:val="28"/>
          <w:szCs w:val="28"/>
        </w:rPr>
        <w:t xml:space="preserve">4. Администрацией Георгиевского сельского поселения, как администратором доходов бюджета поселения от уплаты арендной платы за муниципальное имущество не обеспечено надлежащее выполнение бюджетных полномочий, предусмотренных абзацем 1,2 п.2 ст.160.1 Бюджетного кодекса РФ в части </w:t>
      </w:r>
      <w:proofErr w:type="gramStart"/>
      <w:r w:rsidRPr="00E500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0039">
        <w:rPr>
          <w:rFonts w:ascii="Times New Roman" w:hAnsi="Times New Roman" w:cs="Times New Roman"/>
          <w:sz w:val="28"/>
          <w:szCs w:val="28"/>
        </w:rPr>
        <w:t xml:space="preserve"> полнотой и своевременностью осуществления платежей, а также взысканию задолженности по </w:t>
      </w:r>
      <w:r w:rsidRPr="00E50039">
        <w:rPr>
          <w:rFonts w:ascii="Times New Roman" w:hAnsi="Times New Roman" w:cs="Times New Roman"/>
          <w:sz w:val="28"/>
          <w:szCs w:val="28"/>
        </w:rPr>
        <w:lastRenderedPageBreak/>
        <w:t>платежам в бюджет. В результате, в бюджет Георгиевского сельского поселения недополучено доходов в размере 3 672 756,00 рублей.</w:t>
      </w:r>
    </w:p>
    <w:p w:rsidR="00E50039" w:rsidRPr="00E50039" w:rsidRDefault="00E50039" w:rsidP="00E5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039">
        <w:rPr>
          <w:rFonts w:ascii="Times New Roman" w:hAnsi="Times New Roman" w:cs="Times New Roman"/>
          <w:sz w:val="28"/>
          <w:szCs w:val="28"/>
        </w:rPr>
        <w:t>Контрольно-счетная палата муниципального образования Туапсинский район обращает внимание, что факт непринятия мер по получению средств, подлежащих возврату в бюджет, может быть квалифицирован как фактический ущерб в виде упущенной выгоды вследствие неэффективного управления финансовыми ресурсами.</w:t>
      </w:r>
    </w:p>
    <w:p w:rsidR="00E50039" w:rsidRPr="00E50039" w:rsidRDefault="00E50039" w:rsidP="00E5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039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E50039">
        <w:rPr>
          <w:rFonts w:ascii="Times New Roman" w:hAnsi="Times New Roman" w:cs="Times New Roman"/>
          <w:sz w:val="28"/>
          <w:szCs w:val="28"/>
        </w:rPr>
        <w:t xml:space="preserve">В нарушение п.32 Приказа Минфина России от 15.04.2021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по администрации Георгиевского сельского поселения Туапсинского района, а также по всем подведомственным учреждениям не подготовлено Решение о проведении инвентаризации (ф.0510439). </w:t>
      </w:r>
      <w:proofErr w:type="gramEnd"/>
    </w:p>
    <w:p w:rsidR="00E50039" w:rsidRDefault="00E50039" w:rsidP="00E5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039"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E50039">
        <w:rPr>
          <w:rFonts w:ascii="Times New Roman" w:hAnsi="Times New Roman" w:cs="Times New Roman"/>
          <w:sz w:val="28"/>
          <w:szCs w:val="28"/>
        </w:rPr>
        <w:t>В нарушение п.5,6 Приказа Минфина России от 07.12.2018 года № 256н «Об утверждении федерального стандарта бухгалтерского учета для организаций государственного сектора «Запасы», п.99 Приказа Минфина России от 01.12.2010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</w:t>
      </w:r>
      <w:proofErr w:type="gramEnd"/>
      <w:r w:rsidRPr="00E50039">
        <w:rPr>
          <w:rFonts w:ascii="Times New Roman" w:hAnsi="Times New Roman" w:cs="Times New Roman"/>
          <w:sz w:val="28"/>
          <w:szCs w:val="28"/>
        </w:rPr>
        <w:t xml:space="preserve"> по его применению» на счете 1.105.36 «Прочие материальные запасы – иное движимое имущество учреждения» учитывается нефинансовые активы на сумму 130 225,17 рублей, которые по нормативным определениям (ФСБУ «Основные средства») относятся </w:t>
      </w:r>
      <w:proofErr w:type="gramStart"/>
      <w:r w:rsidRPr="00E500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00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039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E50039">
        <w:rPr>
          <w:rFonts w:ascii="Times New Roman" w:hAnsi="Times New Roman" w:cs="Times New Roman"/>
          <w:sz w:val="28"/>
          <w:szCs w:val="28"/>
        </w:rPr>
        <w:t xml:space="preserve"> средствам. Данные нефинансовые активы должны быть определены по группам ОКОФ и отнесены на соответствующие счета учета.</w:t>
      </w:r>
    </w:p>
    <w:p w:rsidR="00E50039" w:rsidRDefault="00E50039" w:rsidP="00E5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039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Туапсинский район внесено представление.</w:t>
      </w:r>
    </w:p>
    <w:p w:rsidR="008C171E" w:rsidRDefault="008C171E" w:rsidP="00E5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направлен:</w:t>
      </w:r>
    </w:p>
    <w:p w:rsidR="007451BC" w:rsidRPr="007451BC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Председателю Совета </w:t>
      </w:r>
      <w:r w:rsidR="00E50039">
        <w:rPr>
          <w:rFonts w:ascii="Times New Roman" w:hAnsi="Times New Roman" w:cs="Times New Roman"/>
          <w:sz w:val="28"/>
          <w:szCs w:val="28"/>
        </w:rPr>
        <w:t>Георгиевского</w:t>
      </w:r>
      <w:r w:rsidR="001F3FEB">
        <w:rPr>
          <w:rFonts w:ascii="Times New Roman" w:hAnsi="Times New Roman" w:cs="Times New Roman"/>
          <w:sz w:val="28"/>
          <w:szCs w:val="28"/>
        </w:rPr>
        <w:t xml:space="preserve"> </w:t>
      </w:r>
      <w:r w:rsidR="001C77C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451BC">
        <w:rPr>
          <w:rFonts w:ascii="Times New Roman" w:hAnsi="Times New Roman" w:cs="Times New Roman"/>
          <w:sz w:val="28"/>
          <w:szCs w:val="28"/>
        </w:rPr>
        <w:t xml:space="preserve"> Туапсинск</w:t>
      </w:r>
      <w:r w:rsidR="001C77CF">
        <w:rPr>
          <w:rFonts w:ascii="Times New Roman" w:hAnsi="Times New Roman" w:cs="Times New Roman"/>
          <w:sz w:val="28"/>
          <w:szCs w:val="28"/>
        </w:rPr>
        <w:t>ого</w:t>
      </w:r>
      <w:r w:rsidRPr="007451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77CF">
        <w:rPr>
          <w:rFonts w:ascii="Times New Roman" w:hAnsi="Times New Roman" w:cs="Times New Roman"/>
          <w:sz w:val="28"/>
          <w:szCs w:val="28"/>
        </w:rPr>
        <w:t>а</w:t>
      </w:r>
      <w:r w:rsidRPr="007451BC">
        <w:rPr>
          <w:rFonts w:ascii="Times New Roman" w:hAnsi="Times New Roman" w:cs="Times New Roman"/>
          <w:sz w:val="28"/>
          <w:szCs w:val="28"/>
        </w:rPr>
        <w:t>;</w:t>
      </w:r>
    </w:p>
    <w:p w:rsidR="008B3FD1" w:rsidRPr="001A7AC8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</w:t>
      </w:r>
      <w:r w:rsidR="00FF73FE">
        <w:rPr>
          <w:rFonts w:ascii="Times New Roman" w:hAnsi="Times New Roman" w:cs="Times New Roman"/>
          <w:sz w:val="28"/>
          <w:szCs w:val="28"/>
        </w:rPr>
        <w:t>Г</w:t>
      </w:r>
      <w:r w:rsidR="0073439F" w:rsidRPr="0073439F">
        <w:rPr>
          <w:rFonts w:ascii="Times New Roman" w:hAnsi="Times New Roman" w:cs="Times New Roman"/>
          <w:sz w:val="28"/>
          <w:szCs w:val="28"/>
        </w:rPr>
        <w:t>лав</w:t>
      </w:r>
      <w:r w:rsidR="00FF73FE">
        <w:rPr>
          <w:rFonts w:ascii="Times New Roman" w:hAnsi="Times New Roman" w:cs="Times New Roman"/>
          <w:sz w:val="28"/>
          <w:szCs w:val="28"/>
        </w:rPr>
        <w:t>е</w:t>
      </w:r>
      <w:r w:rsidR="0073439F" w:rsidRPr="0073439F">
        <w:rPr>
          <w:rFonts w:ascii="Times New Roman" w:hAnsi="Times New Roman" w:cs="Times New Roman"/>
          <w:sz w:val="28"/>
          <w:szCs w:val="28"/>
        </w:rPr>
        <w:t xml:space="preserve"> </w:t>
      </w:r>
      <w:r w:rsidR="00E50039">
        <w:rPr>
          <w:rFonts w:ascii="Times New Roman" w:hAnsi="Times New Roman" w:cs="Times New Roman"/>
          <w:sz w:val="28"/>
          <w:szCs w:val="28"/>
        </w:rPr>
        <w:t>Георгиевского</w:t>
      </w:r>
      <w:r w:rsidR="0073439F" w:rsidRPr="0073439F">
        <w:rPr>
          <w:rFonts w:ascii="Times New Roman" w:hAnsi="Times New Roman" w:cs="Times New Roman"/>
          <w:sz w:val="28"/>
          <w:szCs w:val="28"/>
        </w:rPr>
        <w:t xml:space="preserve"> </w:t>
      </w:r>
      <w:r w:rsidR="00E500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C77CF" w:rsidRPr="001C77CF">
        <w:rPr>
          <w:rFonts w:ascii="Times New Roman" w:hAnsi="Times New Roman" w:cs="Times New Roman"/>
          <w:sz w:val="28"/>
          <w:szCs w:val="28"/>
        </w:rPr>
        <w:t>поселения Туапсинского района</w:t>
      </w:r>
      <w:r w:rsidRPr="007451B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B3FD1" w:rsidRPr="001A7AC8" w:rsidSect="00B738DF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962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7CF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3FEB"/>
    <w:rsid w:val="001F43CD"/>
    <w:rsid w:val="001F4A12"/>
    <w:rsid w:val="001F4C3E"/>
    <w:rsid w:val="001F5C88"/>
    <w:rsid w:val="001F5E06"/>
    <w:rsid w:val="001F634B"/>
    <w:rsid w:val="001F640C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3F7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3F1D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3E52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38BC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3AB4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740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39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1BC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171E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566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3CB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4E3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6A48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8F8"/>
    <w:rsid w:val="00B03DCD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8DF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1B59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52D8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DFE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039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5D3B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01E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3FE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64</cp:revision>
  <dcterms:created xsi:type="dcterms:W3CDTF">2017-05-18T06:30:00Z</dcterms:created>
  <dcterms:modified xsi:type="dcterms:W3CDTF">2024-12-03T08:08:00Z</dcterms:modified>
</cp:coreProperties>
</file>