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3B" w:rsidRDefault="003D503B" w:rsidP="003D503B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proofErr w:type="spellStart"/>
      <w:r w:rsidRPr="003D503B">
        <w:rPr>
          <w:b/>
          <w:color w:val="000000"/>
        </w:rPr>
        <w:t>Вельяминовского</w:t>
      </w:r>
      <w:proofErr w:type="spellEnd"/>
      <w:r w:rsidRPr="003D503B">
        <w:rPr>
          <w:b/>
          <w:color w:val="000000"/>
        </w:rPr>
        <w:t xml:space="preserve"> сельского поселения</w:t>
      </w:r>
      <w:r>
        <w:rPr>
          <w:b/>
          <w:color w:val="000000"/>
        </w:rPr>
        <w:t xml:space="preserve"> </w:t>
      </w:r>
      <w:r w:rsidRPr="003D503B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3D503B" w:rsidRDefault="003D503B" w:rsidP="003D503B">
      <w:pPr>
        <w:autoSpaceDE w:val="0"/>
        <w:autoSpaceDN w:val="0"/>
        <w:adjustRightInd w:val="0"/>
        <w:ind w:firstLine="709"/>
        <w:jc w:val="both"/>
        <w:rPr>
          <w:rStyle w:val="FontStyle13"/>
        </w:rPr>
      </w:pPr>
      <w:r>
        <w:rPr>
          <w:rStyle w:val="FontStyle13"/>
        </w:rPr>
        <w:t>В ходе проверки установлено:</w:t>
      </w:r>
    </w:p>
    <w:p w:rsidR="003D503B" w:rsidRPr="000934CB" w:rsidRDefault="003D503B" w:rsidP="003D503B">
      <w:pPr>
        <w:autoSpaceDE w:val="0"/>
        <w:autoSpaceDN w:val="0"/>
        <w:adjustRightInd w:val="0"/>
        <w:ind w:firstLine="709"/>
        <w:jc w:val="both"/>
        <w:rPr>
          <w:rStyle w:val="FontStyle13"/>
        </w:rPr>
      </w:pPr>
      <w:r w:rsidRPr="000934CB">
        <w:rPr>
          <w:rStyle w:val="FontStyle13"/>
        </w:rPr>
        <w:t xml:space="preserve">Представленный Совету муниципального образования Туапсинский муниципальный округ Краснодарского края проект решения «Об утверждении  отчета об исполнении бюджета </w:t>
      </w:r>
      <w:proofErr w:type="spellStart"/>
      <w:r w:rsidRPr="000934CB">
        <w:rPr>
          <w:rStyle w:val="FontStyle13"/>
        </w:rPr>
        <w:t>Вельяминовского</w:t>
      </w:r>
      <w:proofErr w:type="spellEnd"/>
      <w:r w:rsidRPr="000934CB">
        <w:rPr>
          <w:rStyle w:val="FontStyle13"/>
        </w:rPr>
        <w:t xml:space="preserve"> сельского поселения Туапсинского района за 2024 год» подготовлен в соответствии с требованиями Бюджетного кодекса Российской Федерации и Положением «О бюджетном процессе в муниципальном образовании Туапсинский муниципа</w:t>
      </w:r>
      <w:r>
        <w:rPr>
          <w:rStyle w:val="FontStyle13"/>
        </w:rPr>
        <w:t>льный округ Краснодарского края»</w:t>
      </w:r>
      <w:r w:rsidRPr="000934CB">
        <w:rPr>
          <w:rStyle w:val="FontStyle13"/>
        </w:rPr>
        <w:t>.</w:t>
      </w:r>
    </w:p>
    <w:p w:rsidR="003D503B" w:rsidRPr="000934CB" w:rsidRDefault="003D503B" w:rsidP="003D503B">
      <w:pPr>
        <w:ind w:firstLine="709"/>
        <w:jc w:val="both"/>
        <w:rPr>
          <w:rStyle w:val="FontStyle13"/>
        </w:rPr>
      </w:pPr>
      <w:r w:rsidRPr="000934CB">
        <w:rPr>
          <w:rStyle w:val="FontStyle13"/>
        </w:rPr>
        <w:t xml:space="preserve">Общие итоги исполнения бюджета </w:t>
      </w:r>
      <w:proofErr w:type="spellStart"/>
      <w:r w:rsidRPr="000934CB">
        <w:rPr>
          <w:rStyle w:val="FontStyle13"/>
        </w:rPr>
        <w:t>Вельяминовского</w:t>
      </w:r>
      <w:proofErr w:type="spellEnd"/>
      <w:r w:rsidRPr="000934CB">
        <w:rPr>
          <w:rStyle w:val="FontStyle13"/>
        </w:rPr>
        <w:t xml:space="preserve"> сельского поселения Туапсинского района за 2024 год характеризуются следующими основными показателями:</w:t>
      </w:r>
    </w:p>
    <w:p w:rsidR="003D503B" w:rsidRPr="000934CB" w:rsidRDefault="003D503B" w:rsidP="003D503B">
      <w:pPr>
        <w:ind w:firstLine="709"/>
        <w:jc w:val="both"/>
        <w:rPr>
          <w:rStyle w:val="FontStyle13"/>
        </w:rPr>
      </w:pPr>
      <w:r w:rsidRPr="000934CB">
        <w:rPr>
          <w:rStyle w:val="FontStyle13"/>
        </w:rPr>
        <w:t xml:space="preserve">доходы бюджета в сумме 57 589,0 тыс. рублей, что составляет 75,1 % </w:t>
      </w:r>
      <w:r>
        <w:rPr>
          <w:rStyle w:val="FontStyle13"/>
        </w:rPr>
        <w:t xml:space="preserve">               </w:t>
      </w:r>
      <w:r w:rsidRPr="000934CB">
        <w:rPr>
          <w:rStyle w:val="FontStyle13"/>
        </w:rPr>
        <w:t>от утвержденных бюджетных назначений;</w:t>
      </w:r>
    </w:p>
    <w:p w:rsidR="003D503B" w:rsidRPr="000934CB" w:rsidRDefault="003D503B" w:rsidP="003D503B">
      <w:pPr>
        <w:ind w:firstLine="709"/>
        <w:jc w:val="both"/>
        <w:rPr>
          <w:rStyle w:val="FontStyle13"/>
        </w:rPr>
      </w:pPr>
      <w:r w:rsidRPr="000934CB">
        <w:rPr>
          <w:rStyle w:val="FontStyle13"/>
        </w:rPr>
        <w:t xml:space="preserve">расходы бюджета в сумме 52 341,2 тыс. рублей, что составляет 64,3 % </w:t>
      </w:r>
      <w:r>
        <w:rPr>
          <w:rStyle w:val="FontStyle13"/>
        </w:rPr>
        <w:t xml:space="preserve">              </w:t>
      </w:r>
      <w:r w:rsidRPr="000934CB">
        <w:rPr>
          <w:rStyle w:val="FontStyle13"/>
        </w:rPr>
        <w:t>от утвержденных бюджетных назначений;</w:t>
      </w:r>
    </w:p>
    <w:p w:rsidR="003D503B" w:rsidRPr="000934CB" w:rsidRDefault="003D503B" w:rsidP="003D503B">
      <w:pPr>
        <w:ind w:firstLine="709"/>
        <w:jc w:val="both"/>
        <w:rPr>
          <w:rStyle w:val="FontStyle13"/>
        </w:rPr>
      </w:pPr>
      <w:r w:rsidRPr="000934CB">
        <w:rPr>
          <w:rStyle w:val="FontStyle13"/>
        </w:rPr>
        <w:t>профицит бюджета в сумме 5 247,8 тыс. рублей.</w:t>
      </w:r>
    </w:p>
    <w:p w:rsidR="003D503B" w:rsidRPr="000934CB" w:rsidRDefault="003D503B" w:rsidP="003D503B">
      <w:pPr>
        <w:ind w:firstLine="709"/>
        <w:jc w:val="both"/>
        <w:rPr>
          <w:rStyle w:val="FontStyle13"/>
        </w:rPr>
      </w:pPr>
      <w:r w:rsidRPr="000934CB">
        <w:rPr>
          <w:rStyle w:val="FontStyle13"/>
        </w:rPr>
        <w:t>Размер резервного фонда по итогам 2024 года составил 20,0 тыс. рублей, расходы за счет средств резервного фонда не производились. Объем безвозмездных поступлений в виде дотаций, субсидий, субвенций и иных межбюджетных трансфертов в 2024 году составил 57 128,3 тыс. рублей, кассовое исполнение составило 34 297,7 тыс. рублей.</w:t>
      </w:r>
    </w:p>
    <w:p w:rsidR="003D503B" w:rsidRPr="000934CB" w:rsidRDefault="003D503B" w:rsidP="003D503B">
      <w:pPr>
        <w:ind w:firstLine="709"/>
        <w:jc w:val="both"/>
        <w:rPr>
          <w:rStyle w:val="FontStyle13"/>
        </w:rPr>
      </w:pPr>
      <w:r w:rsidRPr="000934CB">
        <w:rPr>
          <w:rStyle w:val="FontStyle13"/>
        </w:rPr>
        <w:t xml:space="preserve">Уточненным бюджетом </w:t>
      </w:r>
      <w:proofErr w:type="spellStart"/>
      <w:r w:rsidRPr="000934CB">
        <w:rPr>
          <w:rStyle w:val="FontStyle13"/>
        </w:rPr>
        <w:t>Вельяминовского</w:t>
      </w:r>
      <w:proofErr w:type="spellEnd"/>
      <w:r w:rsidRPr="000934CB">
        <w:rPr>
          <w:rStyle w:val="FontStyle13"/>
        </w:rPr>
        <w:t xml:space="preserve"> сельского поселения Туапсинского района на 2024 год предусмотрено финансирование 12-ти муниципальных программ. Общий объем предусмотренных бюджетных ассигнований на реализацию муниципальных программ составил</w:t>
      </w:r>
      <w:r>
        <w:rPr>
          <w:rStyle w:val="FontStyle13"/>
        </w:rPr>
        <w:t xml:space="preserve">                       </w:t>
      </w:r>
      <w:r w:rsidRPr="000934CB">
        <w:rPr>
          <w:rStyle w:val="FontStyle13"/>
        </w:rPr>
        <w:t>71 816,3</w:t>
      </w:r>
      <w:r>
        <w:rPr>
          <w:rStyle w:val="FontStyle13"/>
        </w:rPr>
        <w:t xml:space="preserve"> </w:t>
      </w:r>
      <w:r w:rsidRPr="000934CB">
        <w:rPr>
          <w:rStyle w:val="FontStyle13"/>
        </w:rPr>
        <w:t>тыс. рублей, исполнение составило 42 791,2 тыс. рублей.</w:t>
      </w:r>
    </w:p>
    <w:p w:rsidR="003D503B" w:rsidRDefault="003D503B" w:rsidP="003D503B">
      <w:pPr>
        <w:ind w:firstLine="709"/>
        <w:jc w:val="both"/>
        <w:rPr>
          <w:rStyle w:val="FontStyle13"/>
        </w:rPr>
      </w:pPr>
      <w:r w:rsidRPr="000934CB">
        <w:rPr>
          <w:rStyle w:val="FontStyle13"/>
        </w:rPr>
        <w:t xml:space="preserve">Контрольно-счетная палата муниципального образования Туапсинский муниципальный округ Краснодарского края считает возможным утвердить отчет об исполнении бюджета </w:t>
      </w:r>
      <w:proofErr w:type="spellStart"/>
      <w:r w:rsidRPr="000934CB">
        <w:rPr>
          <w:rStyle w:val="FontStyle13"/>
        </w:rPr>
        <w:t>Вельяминовского</w:t>
      </w:r>
      <w:proofErr w:type="spellEnd"/>
      <w:r w:rsidRPr="000934CB">
        <w:rPr>
          <w:rStyle w:val="FontStyle13"/>
        </w:rPr>
        <w:t xml:space="preserve"> сельского поселения Туапсинского района за 2024 год.</w:t>
      </w:r>
    </w:p>
    <w:p w:rsidR="003D503B" w:rsidRDefault="003D503B" w:rsidP="003D503B">
      <w:pPr>
        <w:ind w:firstLine="709"/>
        <w:jc w:val="both"/>
        <w:rPr>
          <w:rStyle w:val="FontStyle13"/>
        </w:rPr>
      </w:pPr>
      <w:r>
        <w:rPr>
          <w:rStyle w:val="FontStyle13"/>
        </w:rPr>
        <w:t>Заключение направлено:</w:t>
      </w:r>
    </w:p>
    <w:p w:rsidR="003D503B" w:rsidRDefault="003D503B" w:rsidP="003D503B">
      <w:pPr>
        <w:ind w:firstLine="709"/>
        <w:jc w:val="both"/>
        <w:rPr>
          <w:rStyle w:val="FontStyle13"/>
        </w:rPr>
      </w:pPr>
      <w:r>
        <w:rPr>
          <w:rStyle w:val="FontStyle13"/>
        </w:rPr>
        <w:t>главе Туапсинского муниципального округа;</w:t>
      </w:r>
    </w:p>
    <w:p w:rsidR="003D503B" w:rsidRPr="000934CB" w:rsidRDefault="003D503B" w:rsidP="003D503B">
      <w:pPr>
        <w:ind w:firstLine="709"/>
        <w:jc w:val="both"/>
        <w:rPr>
          <w:rStyle w:val="FontStyle13"/>
        </w:rPr>
      </w:pPr>
      <w:r>
        <w:rPr>
          <w:rStyle w:val="FontStyle13"/>
        </w:rPr>
        <w:t>председателю Совета муниципального образования Туапсинский муниципальный округ Краснодарского края.</w:t>
      </w:r>
      <w:bookmarkStart w:id="0" w:name="_GoBack"/>
      <w:bookmarkEnd w:id="0"/>
    </w:p>
    <w:p w:rsidR="003D503B" w:rsidRPr="003D503B" w:rsidRDefault="003D503B" w:rsidP="003D503B">
      <w:pPr>
        <w:suppressAutoHyphens/>
        <w:spacing w:line="242" w:lineRule="auto"/>
        <w:ind w:firstLine="709"/>
        <w:jc w:val="both"/>
        <w:rPr>
          <w:color w:val="000000"/>
        </w:rPr>
      </w:pPr>
    </w:p>
    <w:p w:rsidR="003D503B" w:rsidRPr="003D503B" w:rsidRDefault="003D503B" w:rsidP="003D503B">
      <w:pPr>
        <w:suppressAutoHyphens/>
        <w:spacing w:line="242" w:lineRule="auto"/>
        <w:ind w:firstLine="709"/>
        <w:jc w:val="both"/>
        <w:rPr>
          <w:b/>
          <w:color w:val="000000"/>
        </w:rPr>
      </w:pPr>
    </w:p>
    <w:p w:rsidR="000144DA" w:rsidRPr="003D503B" w:rsidRDefault="000144DA" w:rsidP="003D503B">
      <w:pPr>
        <w:ind w:firstLine="709"/>
      </w:pPr>
    </w:p>
    <w:sectPr w:rsidR="000144DA" w:rsidRPr="003D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38"/>
    <w:rsid w:val="000144DA"/>
    <w:rsid w:val="003D503B"/>
    <w:rsid w:val="00C4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3D503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3D50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2025-07-09T06:38:00Z</dcterms:created>
  <dcterms:modified xsi:type="dcterms:W3CDTF">2025-07-09T06:45:00Z</dcterms:modified>
</cp:coreProperties>
</file>