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2" w:rsidRDefault="00A125B2" w:rsidP="00A125B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A125B2" w:rsidRPr="00F1367F" w:rsidRDefault="00A125B2" w:rsidP="00A125B2">
      <w:pPr>
        <w:ind w:firstLine="709"/>
        <w:rPr>
          <w:sz w:val="28"/>
          <w:szCs w:val="28"/>
        </w:rPr>
      </w:pPr>
      <w:r w:rsidRPr="00F1367F">
        <w:rPr>
          <w:sz w:val="28"/>
          <w:szCs w:val="28"/>
        </w:rPr>
        <w:t>В ходе проверки установлено:</w:t>
      </w:r>
    </w:p>
    <w:p w:rsidR="00A125B2" w:rsidRPr="00A125B2" w:rsidRDefault="00A125B2" w:rsidP="00A125B2">
      <w:pPr>
        <w:pStyle w:val="a3"/>
        <w:ind w:left="0" w:firstLine="709"/>
        <w:jc w:val="both"/>
      </w:pPr>
      <w:r w:rsidRPr="00A125B2">
        <w:t>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A125B2" w:rsidRPr="00A125B2" w:rsidRDefault="00A125B2" w:rsidP="00A125B2">
      <w:pPr>
        <w:pStyle w:val="a3"/>
        <w:ind w:left="0" w:firstLine="709"/>
        <w:jc w:val="both"/>
      </w:pPr>
      <w:r w:rsidRPr="00A125B2">
        <w:t>принципам сбалансированности бюджета (ст.33 БК РФ);</w:t>
      </w:r>
    </w:p>
    <w:p w:rsidR="00A125B2" w:rsidRPr="00A125B2" w:rsidRDefault="00A125B2" w:rsidP="00A125B2">
      <w:pPr>
        <w:pStyle w:val="a3"/>
        <w:ind w:left="0" w:firstLine="709"/>
        <w:jc w:val="both"/>
      </w:pPr>
      <w:r w:rsidRPr="00A125B2">
        <w:t xml:space="preserve">по составу </w:t>
      </w:r>
      <w:proofErr w:type="gramStart"/>
      <w:r w:rsidRPr="00A125B2">
        <w:t>источников финансирования дефицита бюджета муниципального образования</w:t>
      </w:r>
      <w:proofErr w:type="gramEnd"/>
      <w:r w:rsidRPr="00A125B2">
        <w:t xml:space="preserve"> Туапсинский муниципальный округ Краснодарского края (ст.96 БК РФ);</w:t>
      </w:r>
    </w:p>
    <w:p w:rsidR="00A125B2" w:rsidRPr="00A125B2" w:rsidRDefault="00A125B2" w:rsidP="00A125B2">
      <w:pPr>
        <w:ind w:firstLine="709"/>
        <w:jc w:val="both"/>
        <w:rPr>
          <w:sz w:val="28"/>
          <w:szCs w:val="28"/>
        </w:rPr>
      </w:pPr>
      <w:r w:rsidRPr="00A125B2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A125B2" w:rsidRPr="00A125B2" w:rsidRDefault="00A125B2" w:rsidP="00A125B2">
      <w:pPr>
        <w:ind w:firstLine="709"/>
        <w:jc w:val="both"/>
        <w:rPr>
          <w:sz w:val="28"/>
          <w:szCs w:val="28"/>
        </w:rPr>
      </w:pPr>
      <w:r w:rsidRPr="00A125B2">
        <w:rPr>
          <w:sz w:val="28"/>
          <w:szCs w:val="28"/>
        </w:rPr>
        <w:t xml:space="preserve">2. </w:t>
      </w:r>
      <w:proofErr w:type="gramStart"/>
      <w:r w:rsidRPr="00A125B2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A125B2">
        <w:rPr>
          <w:sz w:val="28"/>
          <w:szCs w:val="28"/>
        </w:rPr>
        <w:t xml:space="preserve"> рассмотрен на 18 сессии Совета муниципального образования Туапсинский муниципальный округ Краснодарского края</w:t>
      </w:r>
      <w:r w:rsidRPr="00A125B2">
        <w:t xml:space="preserve"> </w:t>
      </w:r>
      <w:r w:rsidRPr="00A125B2">
        <w:rPr>
          <w:sz w:val="28"/>
          <w:szCs w:val="28"/>
        </w:rPr>
        <w:t>с учетом следующих замечаний и рекомендаций:</w:t>
      </w:r>
    </w:p>
    <w:p w:rsidR="00A125B2" w:rsidRPr="00A125B2" w:rsidRDefault="00A125B2" w:rsidP="00A125B2">
      <w:pPr>
        <w:ind w:firstLine="709"/>
        <w:jc w:val="both"/>
        <w:rPr>
          <w:sz w:val="28"/>
          <w:szCs w:val="28"/>
        </w:rPr>
      </w:pPr>
      <w:r w:rsidRPr="00A125B2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proofErr w:type="gramStart"/>
      <w:r w:rsidRPr="00A125B2">
        <w:rPr>
          <w:iCs/>
          <w:sz w:val="28"/>
          <w:szCs w:val="28"/>
        </w:rPr>
        <w:t xml:space="preserve">3)  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A125B2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 г. № 77);</w:t>
      </w:r>
      <w:proofErr w:type="gramEnd"/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4)</w:t>
      </w:r>
      <w:r>
        <w:rPr>
          <w:iCs/>
          <w:sz w:val="28"/>
          <w:szCs w:val="28"/>
        </w:rPr>
        <w:t> </w:t>
      </w:r>
      <w:r w:rsidRPr="00A125B2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5)</w:t>
      </w:r>
      <w:r>
        <w:rPr>
          <w:iCs/>
          <w:sz w:val="28"/>
          <w:szCs w:val="28"/>
        </w:rPr>
        <w:t> </w:t>
      </w:r>
      <w:r w:rsidRPr="00A125B2">
        <w:rPr>
          <w:iCs/>
          <w:sz w:val="28"/>
          <w:szCs w:val="28"/>
        </w:rPr>
        <w:t xml:space="preserve">рекомендовать главным администраторам средств бюджета осуществлять строгий </w:t>
      </w:r>
      <w:proofErr w:type="gramStart"/>
      <w:r w:rsidRPr="00A125B2">
        <w:rPr>
          <w:iCs/>
          <w:sz w:val="28"/>
          <w:szCs w:val="28"/>
        </w:rPr>
        <w:t>контроль за</w:t>
      </w:r>
      <w:proofErr w:type="gramEnd"/>
      <w:r w:rsidRPr="00A125B2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6)</w:t>
      </w:r>
      <w:r>
        <w:rPr>
          <w:iCs/>
          <w:sz w:val="28"/>
          <w:szCs w:val="28"/>
        </w:rPr>
        <w:t> </w:t>
      </w:r>
      <w:r w:rsidRPr="00A125B2">
        <w:rPr>
          <w:iCs/>
          <w:sz w:val="28"/>
          <w:szCs w:val="28"/>
        </w:rPr>
        <w:t>рекомендовать главным распорядителям бюджетных сре</w:t>
      </w:r>
      <w:proofErr w:type="gramStart"/>
      <w:r w:rsidRPr="00A125B2">
        <w:rPr>
          <w:iCs/>
          <w:sz w:val="28"/>
          <w:szCs w:val="28"/>
        </w:rPr>
        <w:t>дств пр</w:t>
      </w:r>
      <w:proofErr w:type="gramEnd"/>
      <w:r w:rsidRPr="00A125B2">
        <w:rPr>
          <w:iCs/>
          <w:sz w:val="28"/>
          <w:szCs w:val="28"/>
        </w:rPr>
        <w:t>ивести сметные расчеты в соответствие с законодательством Российской Федерации;</w:t>
      </w:r>
    </w:p>
    <w:p w:rsidR="00A125B2" w:rsidRPr="00A125B2" w:rsidRDefault="00A125B2" w:rsidP="00A125B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7)</w:t>
      </w:r>
      <w:r>
        <w:rPr>
          <w:iCs/>
          <w:sz w:val="28"/>
          <w:szCs w:val="28"/>
        </w:rPr>
        <w:t> </w:t>
      </w:r>
      <w:r w:rsidRPr="00A125B2">
        <w:rPr>
          <w:iCs/>
          <w:sz w:val="28"/>
          <w:szCs w:val="28"/>
        </w:rPr>
        <w:t>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муниципальный округ Краснодарского края, чьи действия (бездействие) привели к неэффективному использованию средств бюджета муниципального образования Туапсинский муниципальный округ Краснодарского края в виде оплаты денежных сре</w:t>
      </w:r>
      <w:proofErr w:type="gramStart"/>
      <w:r w:rsidRPr="00A125B2">
        <w:rPr>
          <w:iCs/>
          <w:sz w:val="28"/>
          <w:szCs w:val="28"/>
        </w:rPr>
        <w:t>дств в р</w:t>
      </w:r>
      <w:proofErr w:type="gramEnd"/>
      <w:r w:rsidRPr="00A125B2">
        <w:rPr>
          <w:iCs/>
          <w:sz w:val="28"/>
          <w:szCs w:val="28"/>
        </w:rPr>
        <w:t>азмере 429,2 тыс. рублей</w:t>
      </w:r>
      <w:bookmarkStart w:id="0" w:name="_GoBack"/>
      <w:bookmarkEnd w:id="0"/>
      <w:r w:rsidRPr="00A125B2">
        <w:rPr>
          <w:iCs/>
          <w:sz w:val="28"/>
          <w:szCs w:val="28"/>
        </w:rPr>
        <w:t>.</w:t>
      </w:r>
    </w:p>
    <w:p w:rsidR="00A125B2" w:rsidRPr="00A125B2" w:rsidRDefault="00A125B2" w:rsidP="00A125B2">
      <w:pPr>
        <w:ind w:firstLine="709"/>
        <w:jc w:val="both"/>
        <w:rPr>
          <w:iCs/>
          <w:sz w:val="28"/>
          <w:szCs w:val="28"/>
        </w:rPr>
      </w:pPr>
      <w:r w:rsidRPr="00A125B2">
        <w:rPr>
          <w:iCs/>
          <w:sz w:val="28"/>
          <w:szCs w:val="28"/>
        </w:rPr>
        <w:t>8)</w:t>
      </w:r>
      <w:r w:rsidRPr="00A125B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125B2">
        <w:rPr>
          <w:iCs/>
          <w:sz w:val="28"/>
          <w:szCs w:val="28"/>
        </w:rPr>
        <w:t>на основании статьи 24 Положения о бюджетном процессе в муниципальном образовании Туапсинский муниципальный округ Краснодарского края, утвержденного решением Совета муниципального образования Туапсинский муниципальный округ Краснодарского края от 06.12.2024г. № 77, провести мероприятия по применению регрессных требований на основании пункта 3.1 статьи 1081 Гражданского кодекса Российской Федерации</w:t>
      </w:r>
      <w:r w:rsidRPr="00A125B2">
        <w:rPr>
          <w:rFonts w:eastAsiaTheme="minorHAnsi"/>
          <w:sz w:val="28"/>
          <w:szCs w:val="28"/>
          <w:lang w:eastAsia="en-US"/>
        </w:rPr>
        <w:t>.</w:t>
      </w:r>
    </w:p>
    <w:p w:rsidR="00A125B2" w:rsidRPr="009315FC" w:rsidRDefault="00A125B2" w:rsidP="00A125B2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Экспертное заключение направлено:</w:t>
      </w:r>
    </w:p>
    <w:p w:rsidR="00A125B2" w:rsidRPr="009315FC" w:rsidRDefault="00A125B2" w:rsidP="00A125B2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A125B2" w:rsidRPr="009315FC" w:rsidRDefault="00A125B2" w:rsidP="00A125B2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A125B2" w:rsidRDefault="00A125B2" w:rsidP="00A125B2"/>
    <w:p w:rsidR="003570CD" w:rsidRDefault="003570CD"/>
    <w:sectPr w:rsidR="0035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4"/>
    <w:rsid w:val="003570CD"/>
    <w:rsid w:val="004135C4"/>
    <w:rsid w:val="00A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2025-07-09T07:43:00Z</dcterms:created>
  <dcterms:modified xsi:type="dcterms:W3CDTF">2025-07-09T07:44:00Z</dcterms:modified>
</cp:coreProperties>
</file>